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C8FF9" w14:textId="77777777" w:rsidR="00487602" w:rsidRDefault="00E91A54" w:rsidP="00E91A54">
      <w:pPr>
        <w:jc w:val="center"/>
      </w:pPr>
      <w:r>
        <w:t>CLEAA Legislative Wrap Up 2016</w:t>
      </w:r>
    </w:p>
    <w:p w14:paraId="4A2C1F65" w14:textId="77777777" w:rsidR="00E91A54" w:rsidRDefault="00E91A54" w:rsidP="00E91A54">
      <w:pPr>
        <w:jc w:val="center"/>
      </w:pPr>
    </w:p>
    <w:p w14:paraId="19BD3AAA" w14:textId="77777777" w:rsidR="00E91A54" w:rsidRDefault="00E91A54" w:rsidP="00E91A54"/>
    <w:p w14:paraId="66589FC1" w14:textId="408CFF7C" w:rsidR="003B2270" w:rsidRDefault="00E91A54" w:rsidP="00E91A54">
      <w:r>
        <w:t>We are please</w:t>
      </w:r>
      <w:r w:rsidR="006107F4">
        <w:t>d</w:t>
      </w:r>
      <w:r>
        <w:t xml:space="preserve"> to report that 2016 was the best year yet for the Combined Law Enforcement Associations of Arizona at our State Capitol. Our affiliation with the Arizona Police Association continues to be productive, and the CLEAA brand is strong in the halls of the Capitol. </w:t>
      </w:r>
      <w:r w:rsidR="003B2270">
        <w:t xml:space="preserve">The relationship that we have established with APA lobbyist Mike Williams has produced amazing results. He has been, and continues to be, one of the most effective lobbyists at the Captiol. </w:t>
      </w:r>
      <w:bookmarkStart w:id="0" w:name="_GoBack"/>
      <w:bookmarkEnd w:id="0"/>
    </w:p>
    <w:p w14:paraId="17B61D41" w14:textId="77777777" w:rsidR="003B2270" w:rsidRDefault="003B2270" w:rsidP="00E91A54"/>
    <w:p w14:paraId="0B803E7D" w14:textId="70F59084" w:rsidR="00E91A54" w:rsidRDefault="00E91A54" w:rsidP="00E91A54">
      <w:r>
        <w:t xml:space="preserve">This year, we would like to thank our AZPOA partners, and especially Kevin Sheridan and John Stair, for all of their support. Due to our combined efforts, we passed two priority pieces of legislation for our Probation members, Reverse Drop and the fix to the Juvenile Dependency law. In addition to this, after more than four years, we got our brake light bill passed (so get yours fixed)! The new statute reads that any/all brake lights on a vehicle must be in good working order at all times. </w:t>
      </w:r>
    </w:p>
    <w:p w14:paraId="51E9F3C3" w14:textId="77777777" w:rsidR="00E91A54" w:rsidRDefault="00E91A54" w:rsidP="00E91A54"/>
    <w:p w14:paraId="17395C14" w14:textId="77777777" w:rsidR="00E91A54" w:rsidRDefault="00E91A54" w:rsidP="00E91A54">
      <w:r>
        <w:t xml:space="preserve">With the passage of Prop 124, we believe that PSPRS is now on the path to financial sustainability. Although we understand the frustrations of reduced benefits, we believe that in the long run our members will actually see increased amounts in their monthly pension checks.  Perhaps most importantly, we should also remember this: 2017 might be the first Legislative Session </w:t>
      </w:r>
      <w:r>
        <w:rPr>
          <w:b/>
        </w:rPr>
        <w:t>in seven years</w:t>
      </w:r>
      <w:r>
        <w:t xml:space="preserve"> that PSPRS won’t be the center of attention. That’s a good thing. </w:t>
      </w:r>
    </w:p>
    <w:p w14:paraId="0E8E35BF" w14:textId="77777777" w:rsidR="00E91A54" w:rsidRDefault="00E91A54" w:rsidP="00E91A54"/>
    <w:p w14:paraId="00B0A8FF" w14:textId="77777777" w:rsidR="00E91A54" w:rsidRDefault="00E91A54" w:rsidP="00E91A54">
      <w:r>
        <w:t xml:space="preserve">Please see the detailed list below of passed legislation that CLEAA either worked on or supported. As always if you have questions you can contact Jason Winsky at JasonWinsky@gmail.com </w:t>
      </w:r>
    </w:p>
    <w:p w14:paraId="144FF27D" w14:textId="77777777" w:rsidR="00E91A54" w:rsidRDefault="00E91A54" w:rsidP="00E91A54"/>
    <w:p w14:paraId="5A16738F" w14:textId="77777777" w:rsidR="00E91A54" w:rsidRDefault="00E91A54" w:rsidP="00E91A54"/>
    <w:p w14:paraId="55B88097" w14:textId="77777777" w:rsidR="00E56309" w:rsidRDefault="00E56309" w:rsidP="00E56309">
      <w:pPr>
        <w:widowControl w:val="0"/>
        <w:autoSpaceDE w:val="0"/>
        <w:autoSpaceDN w:val="0"/>
        <w:adjustRightInd w:val="0"/>
        <w:rPr>
          <w:rFonts w:ascii="Times New Roman" w:hAnsi="Times New Roman" w:cs="Times New Roman"/>
        </w:rPr>
      </w:pPr>
      <w:r>
        <w:rPr>
          <w:rFonts w:ascii="Times New Roman" w:hAnsi="Times New Roman" w:cs="Times New Roman"/>
        </w:rPr>
        <w:t>S1160: CORP; REVERSE DEFERRED RETIREMENT OPTION</w:t>
      </w:r>
    </w:p>
    <w:p w14:paraId="2229FBBF" w14:textId="77777777" w:rsidR="00E56309" w:rsidRDefault="00E56309" w:rsidP="00E56309">
      <w:pPr>
        <w:widowControl w:val="0"/>
        <w:autoSpaceDE w:val="0"/>
        <w:autoSpaceDN w:val="0"/>
        <w:adjustRightInd w:val="0"/>
        <w:rPr>
          <w:rFonts w:ascii="Times New Roman" w:hAnsi="Times New Roman" w:cs="Times New Roman"/>
        </w:rPr>
      </w:pPr>
      <w:r>
        <w:rPr>
          <w:rFonts w:ascii="Times New Roman" w:hAnsi="Times New Roman" w:cs="Times New Roman"/>
        </w:rPr>
        <w:t>The reverse deferred retirement option plan for members of the Corrections</w:t>
      </w:r>
    </w:p>
    <w:p w14:paraId="3FAB8E87" w14:textId="77777777" w:rsidR="00E56309" w:rsidRDefault="00E56309" w:rsidP="00E56309">
      <w:pPr>
        <w:widowControl w:val="0"/>
        <w:autoSpaceDE w:val="0"/>
        <w:autoSpaceDN w:val="0"/>
        <w:adjustRightInd w:val="0"/>
        <w:rPr>
          <w:rFonts w:ascii="Times New Roman" w:hAnsi="Times New Roman" w:cs="Times New Roman"/>
        </w:rPr>
      </w:pPr>
      <w:r>
        <w:rPr>
          <w:rFonts w:ascii="Times New Roman" w:hAnsi="Times New Roman" w:cs="Times New Roman"/>
        </w:rPr>
        <w:t>Officer Retirement Plan no longer terminates on June 30, 2016. Emergency</w:t>
      </w:r>
    </w:p>
    <w:p w14:paraId="3387971A" w14:textId="77777777" w:rsidR="00E56309" w:rsidRDefault="00E56309" w:rsidP="00E56309">
      <w:pPr>
        <w:widowControl w:val="0"/>
        <w:autoSpaceDE w:val="0"/>
        <w:autoSpaceDN w:val="0"/>
        <w:adjustRightInd w:val="0"/>
        <w:rPr>
          <w:rFonts w:ascii="Times New Roman" w:hAnsi="Times New Roman" w:cs="Times New Roman"/>
        </w:rPr>
      </w:pPr>
      <w:r>
        <w:rPr>
          <w:rFonts w:ascii="Times New Roman" w:hAnsi="Times New Roman" w:cs="Times New Roman"/>
        </w:rPr>
        <w:t>clause. AS SIGNED BY GOVERNOR.</w:t>
      </w:r>
    </w:p>
    <w:p w14:paraId="73BC93EA" w14:textId="77777777" w:rsidR="00E56309" w:rsidRDefault="00E56309" w:rsidP="00E5630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First sponsor: Sen. Smith</w:t>
      </w:r>
    </w:p>
    <w:p w14:paraId="24835F30" w14:textId="77777777" w:rsidR="00E56309" w:rsidRDefault="00E56309" w:rsidP="00E5630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Others: Sen. Begay, Rep. Borrelli, Rep. Cardenas, Rep. Coleman, Rep. Larkin, Rep. Lawrence,</w:t>
      </w:r>
    </w:p>
    <w:p w14:paraId="19A41A5B" w14:textId="5EE76C8F" w:rsidR="0030657C" w:rsidRDefault="00E56309" w:rsidP="00E56309">
      <w:r>
        <w:rPr>
          <w:rFonts w:ascii="Times New Roman" w:hAnsi="Times New Roman" w:cs="Times New Roman"/>
          <w:sz w:val="20"/>
          <w:szCs w:val="20"/>
        </w:rPr>
        <w:t>Sen. Shooter, Rep. Shope</w:t>
      </w:r>
    </w:p>
    <w:p w14:paraId="4793C72F" w14:textId="77777777" w:rsidR="0030657C" w:rsidRDefault="0030657C" w:rsidP="00E91A54"/>
    <w:p w14:paraId="608CF6C1" w14:textId="77777777" w:rsidR="0030657C" w:rsidRDefault="0030657C" w:rsidP="0030657C">
      <w:pPr>
        <w:widowControl w:val="0"/>
        <w:autoSpaceDE w:val="0"/>
        <w:autoSpaceDN w:val="0"/>
        <w:adjustRightInd w:val="0"/>
        <w:rPr>
          <w:rFonts w:ascii="Times New Roman" w:hAnsi="Times New Roman" w:cs="Times New Roman"/>
        </w:rPr>
      </w:pPr>
      <w:r>
        <w:rPr>
          <w:rFonts w:ascii="Times New Roman" w:hAnsi="Times New Roman" w:cs="Times New Roman"/>
        </w:rPr>
        <w:t>H2011: PUBLIC SAFETY; VIOLENCE PREVENTION; COMMITTEE</w:t>
      </w:r>
    </w:p>
    <w:p w14:paraId="1AE327B4" w14:textId="77777777" w:rsidR="0030657C" w:rsidRDefault="0030657C" w:rsidP="0030657C">
      <w:pPr>
        <w:widowControl w:val="0"/>
        <w:autoSpaceDE w:val="0"/>
        <w:autoSpaceDN w:val="0"/>
        <w:adjustRightInd w:val="0"/>
        <w:rPr>
          <w:rFonts w:ascii="Times New Roman" w:hAnsi="Times New Roman" w:cs="Times New Roman"/>
        </w:rPr>
      </w:pPr>
      <w:r>
        <w:rPr>
          <w:rFonts w:ascii="Times New Roman" w:hAnsi="Times New Roman" w:cs="Times New Roman"/>
        </w:rPr>
        <w:t>Establishes a 14-member Public Safety and Violence Prevention Study</w:t>
      </w:r>
    </w:p>
    <w:p w14:paraId="1776D2D9" w14:textId="77777777" w:rsidR="0030657C" w:rsidRDefault="0030657C" w:rsidP="0030657C">
      <w:pPr>
        <w:widowControl w:val="0"/>
        <w:autoSpaceDE w:val="0"/>
        <w:autoSpaceDN w:val="0"/>
        <w:adjustRightInd w:val="0"/>
        <w:rPr>
          <w:rFonts w:ascii="Times New Roman" w:hAnsi="Times New Roman" w:cs="Times New Roman"/>
        </w:rPr>
      </w:pPr>
      <w:r>
        <w:rPr>
          <w:rFonts w:ascii="Times New Roman" w:hAnsi="Times New Roman" w:cs="Times New Roman"/>
        </w:rPr>
        <w:t>Committee to research and report on how to promote public safety and curtail</w:t>
      </w:r>
    </w:p>
    <w:p w14:paraId="448399FC" w14:textId="77777777" w:rsidR="0030657C" w:rsidRDefault="0030657C" w:rsidP="0030657C">
      <w:pPr>
        <w:widowControl w:val="0"/>
        <w:autoSpaceDE w:val="0"/>
        <w:autoSpaceDN w:val="0"/>
        <w:adjustRightInd w:val="0"/>
        <w:rPr>
          <w:rFonts w:ascii="Times New Roman" w:hAnsi="Times New Roman" w:cs="Times New Roman"/>
        </w:rPr>
      </w:pPr>
      <w:r>
        <w:rPr>
          <w:rFonts w:ascii="Times New Roman" w:hAnsi="Times New Roman" w:cs="Times New Roman"/>
        </w:rPr>
        <w:t>violence. The Committee is required to submit a report to the Governor and the</w:t>
      </w:r>
    </w:p>
    <w:p w14:paraId="07B73982" w14:textId="77777777" w:rsidR="0030657C" w:rsidRDefault="0030657C" w:rsidP="0030657C">
      <w:pPr>
        <w:widowControl w:val="0"/>
        <w:autoSpaceDE w:val="0"/>
        <w:autoSpaceDN w:val="0"/>
        <w:adjustRightInd w:val="0"/>
        <w:rPr>
          <w:rFonts w:ascii="Times New Roman" w:hAnsi="Times New Roman" w:cs="Times New Roman"/>
        </w:rPr>
      </w:pPr>
      <w:r>
        <w:rPr>
          <w:rFonts w:ascii="Times New Roman" w:hAnsi="Times New Roman" w:cs="Times New Roman"/>
        </w:rPr>
        <w:t>Legislature by December 31, 2016. Self-repeals October 1, 2017.</w:t>
      </w:r>
    </w:p>
    <w:p w14:paraId="1B25E55A" w14:textId="77777777" w:rsidR="0030657C" w:rsidRDefault="0030657C" w:rsidP="0030657C">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First sponsor: Rep. Friese</w:t>
      </w:r>
    </w:p>
    <w:p w14:paraId="0B4D43C6" w14:textId="17DC7F38" w:rsidR="0030657C" w:rsidRDefault="0030657C" w:rsidP="0030657C">
      <w:pPr>
        <w:rPr>
          <w:rFonts w:ascii="Times New Roman" w:hAnsi="Times New Roman" w:cs="Times New Roman"/>
          <w:sz w:val="20"/>
          <w:szCs w:val="20"/>
        </w:rPr>
      </w:pPr>
      <w:r>
        <w:rPr>
          <w:rFonts w:ascii="Times New Roman" w:hAnsi="Times New Roman" w:cs="Times New Roman"/>
          <w:sz w:val="20"/>
          <w:szCs w:val="20"/>
        </w:rPr>
        <w:t>Others: Rep. Finchem, Sen. Sherwood, Rep. Thorpe</w:t>
      </w:r>
    </w:p>
    <w:p w14:paraId="010952CD" w14:textId="77777777" w:rsidR="0030657C" w:rsidRDefault="0030657C" w:rsidP="0030657C">
      <w:pPr>
        <w:rPr>
          <w:rFonts w:ascii="Times New Roman" w:hAnsi="Times New Roman" w:cs="Times New Roman"/>
          <w:sz w:val="20"/>
          <w:szCs w:val="20"/>
        </w:rPr>
      </w:pPr>
    </w:p>
    <w:p w14:paraId="1BB03981" w14:textId="77777777" w:rsidR="0030657C" w:rsidRDefault="0030657C" w:rsidP="0030657C">
      <w:pPr>
        <w:widowControl w:val="0"/>
        <w:autoSpaceDE w:val="0"/>
        <w:autoSpaceDN w:val="0"/>
        <w:adjustRightInd w:val="0"/>
        <w:rPr>
          <w:rFonts w:ascii="Times New Roman" w:hAnsi="Times New Roman" w:cs="Times New Roman"/>
        </w:rPr>
      </w:pPr>
      <w:r>
        <w:rPr>
          <w:rFonts w:ascii="Times New Roman" w:hAnsi="Times New Roman" w:cs="Times New Roman"/>
        </w:rPr>
        <w:t>H2019: CREDITED SERVICE; MILITARY SERVICE PURCHASE</w:t>
      </w:r>
    </w:p>
    <w:p w14:paraId="529ABF5C" w14:textId="77777777" w:rsidR="0030657C" w:rsidRDefault="0030657C" w:rsidP="0030657C">
      <w:pPr>
        <w:widowControl w:val="0"/>
        <w:autoSpaceDE w:val="0"/>
        <w:autoSpaceDN w:val="0"/>
        <w:adjustRightInd w:val="0"/>
        <w:rPr>
          <w:rFonts w:ascii="Times New Roman" w:hAnsi="Times New Roman" w:cs="Times New Roman"/>
        </w:rPr>
      </w:pPr>
      <w:r>
        <w:rPr>
          <w:rFonts w:ascii="Times New Roman" w:hAnsi="Times New Roman" w:cs="Times New Roman"/>
        </w:rPr>
        <w:t>Members of the Elected Officials Retirement Plan, Public Safety Personnel</w:t>
      </w:r>
    </w:p>
    <w:p w14:paraId="15AC20CA" w14:textId="77777777" w:rsidR="0030657C" w:rsidRDefault="0030657C" w:rsidP="0030657C">
      <w:pPr>
        <w:widowControl w:val="0"/>
        <w:autoSpaceDE w:val="0"/>
        <w:autoSpaceDN w:val="0"/>
        <w:adjustRightInd w:val="0"/>
        <w:rPr>
          <w:rFonts w:ascii="Times New Roman" w:hAnsi="Times New Roman" w:cs="Times New Roman"/>
        </w:rPr>
      </w:pPr>
      <w:r>
        <w:rPr>
          <w:rFonts w:ascii="Times New Roman" w:hAnsi="Times New Roman" w:cs="Times New Roman"/>
        </w:rPr>
        <w:t>Retirement System and Corrections Officer Retirement Plan are permitted to</w:t>
      </w:r>
    </w:p>
    <w:p w14:paraId="07729C3C" w14:textId="77777777" w:rsidR="0030657C" w:rsidRDefault="0030657C" w:rsidP="0030657C">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purchase credited service for periods of active military service if the member</w:t>
      </w:r>
    </w:p>
    <w:p w14:paraId="52E05BC6" w14:textId="77777777" w:rsidR="0030657C" w:rsidRDefault="0030657C" w:rsidP="0030657C">
      <w:pPr>
        <w:widowControl w:val="0"/>
        <w:autoSpaceDE w:val="0"/>
        <w:autoSpaceDN w:val="0"/>
        <w:adjustRightInd w:val="0"/>
        <w:rPr>
          <w:rFonts w:ascii="Times New Roman" w:hAnsi="Times New Roman" w:cs="Times New Roman"/>
        </w:rPr>
      </w:pPr>
      <w:r>
        <w:rPr>
          <w:rFonts w:ascii="Times New Roman" w:hAnsi="Times New Roman" w:cs="Times New Roman"/>
        </w:rPr>
        <w:t>has at least 5 years of credited service with the applicable plan, decreased from</w:t>
      </w:r>
    </w:p>
    <w:p w14:paraId="042D9AB1" w14:textId="77777777" w:rsidR="0030657C" w:rsidRDefault="0030657C" w:rsidP="0030657C">
      <w:pPr>
        <w:widowControl w:val="0"/>
        <w:autoSpaceDE w:val="0"/>
        <w:autoSpaceDN w:val="0"/>
        <w:adjustRightInd w:val="0"/>
        <w:rPr>
          <w:rFonts w:ascii="Times New Roman" w:hAnsi="Times New Roman" w:cs="Times New Roman"/>
        </w:rPr>
      </w:pPr>
      <w:r>
        <w:rPr>
          <w:rFonts w:ascii="Times New Roman" w:hAnsi="Times New Roman" w:cs="Times New Roman"/>
        </w:rPr>
        <w:t>10 years. Retroactive to August 2, 2012 and only until July 1, 2017, for PSPRS,</w:t>
      </w:r>
    </w:p>
    <w:p w14:paraId="64943105" w14:textId="77777777" w:rsidR="0030657C" w:rsidRDefault="0030657C" w:rsidP="0030657C">
      <w:pPr>
        <w:widowControl w:val="0"/>
        <w:autoSpaceDE w:val="0"/>
        <w:autoSpaceDN w:val="0"/>
        <w:adjustRightInd w:val="0"/>
        <w:rPr>
          <w:rFonts w:ascii="Times New Roman" w:hAnsi="Times New Roman" w:cs="Times New Roman"/>
        </w:rPr>
      </w:pPr>
      <w:r>
        <w:rPr>
          <w:rFonts w:ascii="Times New Roman" w:hAnsi="Times New Roman" w:cs="Times New Roman"/>
        </w:rPr>
        <w:t>EORP and CORP, the discount rate used by the actuary for the calculation of the</w:t>
      </w:r>
    </w:p>
    <w:p w14:paraId="242979EA" w14:textId="77777777" w:rsidR="0030657C" w:rsidRDefault="0030657C" w:rsidP="0030657C">
      <w:pPr>
        <w:widowControl w:val="0"/>
        <w:autoSpaceDE w:val="0"/>
        <w:autoSpaceDN w:val="0"/>
        <w:adjustRightInd w:val="0"/>
        <w:rPr>
          <w:rFonts w:ascii="Times New Roman" w:hAnsi="Times New Roman" w:cs="Times New Roman"/>
        </w:rPr>
      </w:pPr>
      <w:r>
        <w:rPr>
          <w:rFonts w:ascii="Times New Roman" w:hAnsi="Times New Roman" w:cs="Times New Roman"/>
        </w:rPr>
        <w:t>actuarial present value of the projected benefits is an amount equal to the</w:t>
      </w:r>
    </w:p>
    <w:p w14:paraId="6636CB77" w14:textId="77777777" w:rsidR="0030657C" w:rsidRDefault="0030657C" w:rsidP="0030657C">
      <w:pPr>
        <w:widowControl w:val="0"/>
        <w:autoSpaceDE w:val="0"/>
        <w:autoSpaceDN w:val="0"/>
        <w:adjustRightInd w:val="0"/>
        <w:rPr>
          <w:rFonts w:ascii="Times New Roman" w:hAnsi="Times New Roman" w:cs="Times New Roman"/>
        </w:rPr>
      </w:pPr>
      <w:r>
        <w:rPr>
          <w:rFonts w:ascii="Times New Roman" w:hAnsi="Times New Roman" w:cs="Times New Roman"/>
        </w:rPr>
        <w:t>assumed rate of return that is prescribed by the PSPRS Board. AS SIGNED BY</w:t>
      </w:r>
    </w:p>
    <w:p w14:paraId="5F287CAE" w14:textId="77777777" w:rsidR="0030657C" w:rsidRDefault="0030657C" w:rsidP="0030657C">
      <w:pPr>
        <w:widowControl w:val="0"/>
        <w:autoSpaceDE w:val="0"/>
        <w:autoSpaceDN w:val="0"/>
        <w:adjustRightInd w:val="0"/>
        <w:rPr>
          <w:rFonts w:ascii="Times New Roman" w:hAnsi="Times New Roman" w:cs="Times New Roman"/>
        </w:rPr>
      </w:pPr>
      <w:r>
        <w:rPr>
          <w:rFonts w:ascii="Times New Roman" w:hAnsi="Times New Roman" w:cs="Times New Roman"/>
        </w:rPr>
        <w:t>GOVERNOR.</w:t>
      </w:r>
    </w:p>
    <w:p w14:paraId="5DBA3293" w14:textId="2F4400FE" w:rsidR="0030657C" w:rsidRDefault="0030657C" w:rsidP="0030657C">
      <w:pPr>
        <w:rPr>
          <w:rFonts w:ascii="Times New Roman" w:hAnsi="Times New Roman" w:cs="Times New Roman"/>
          <w:sz w:val="20"/>
          <w:szCs w:val="20"/>
        </w:rPr>
      </w:pPr>
      <w:r>
        <w:rPr>
          <w:rFonts w:ascii="Times New Roman" w:hAnsi="Times New Roman" w:cs="Times New Roman"/>
          <w:sz w:val="20"/>
          <w:szCs w:val="20"/>
        </w:rPr>
        <w:t>First sponsor: Rep. Stevens</w:t>
      </w:r>
    </w:p>
    <w:p w14:paraId="5EE6EBAF" w14:textId="77777777" w:rsidR="0030657C" w:rsidRDefault="0030657C" w:rsidP="0030657C">
      <w:pPr>
        <w:rPr>
          <w:rFonts w:ascii="Times New Roman" w:hAnsi="Times New Roman" w:cs="Times New Roman"/>
          <w:sz w:val="20"/>
          <w:szCs w:val="20"/>
        </w:rPr>
      </w:pPr>
    </w:p>
    <w:p w14:paraId="5FEFEC34" w14:textId="77777777" w:rsidR="0030657C" w:rsidRDefault="0030657C" w:rsidP="0030657C">
      <w:pPr>
        <w:widowControl w:val="0"/>
        <w:autoSpaceDE w:val="0"/>
        <w:autoSpaceDN w:val="0"/>
        <w:adjustRightInd w:val="0"/>
        <w:rPr>
          <w:rFonts w:ascii="Times New Roman" w:hAnsi="Times New Roman" w:cs="Times New Roman"/>
        </w:rPr>
      </w:pPr>
      <w:r>
        <w:rPr>
          <w:rFonts w:ascii="Times New Roman" w:hAnsi="Times New Roman" w:cs="Times New Roman"/>
        </w:rPr>
        <w:t>H2165: PEACE OFFICER MEMORIAL BOARD; MEMBERS</w:t>
      </w:r>
    </w:p>
    <w:p w14:paraId="12457078" w14:textId="77777777" w:rsidR="0030657C" w:rsidRDefault="0030657C" w:rsidP="0030657C">
      <w:pPr>
        <w:widowControl w:val="0"/>
        <w:autoSpaceDE w:val="0"/>
        <w:autoSpaceDN w:val="0"/>
        <w:adjustRightInd w:val="0"/>
        <w:rPr>
          <w:rFonts w:ascii="Times New Roman" w:hAnsi="Times New Roman" w:cs="Times New Roman"/>
        </w:rPr>
      </w:pPr>
      <w:r>
        <w:rPr>
          <w:rFonts w:ascii="Times New Roman" w:hAnsi="Times New Roman" w:cs="Times New Roman"/>
        </w:rPr>
        <w:t>The membership of the Arizona Peace Officers Memorial Board is modified to</w:t>
      </w:r>
    </w:p>
    <w:p w14:paraId="0CF85C73" w14:textId="77777777" w:rsidR="0030657C" w:rsidRDefault="0030657C" w:rsidP="0030657C">
      <w:pPr>
        <w:widowControl w:val="0"/>
        <w:autoSpaceDE w:val="0"/>
        <w:autoSpaceDN w:val="0"/>
        <w:adjustRightInd w:val="0"/>
        <w:rPr>
          <w:rFonts w:ascii="Times New Roman" w:hAnsi="Times New Roman" w:cs="Times New Roman"/>
        </w:rPr>
      </w:pPr>
      <w:r>
        <w:rPr>
          <w:rFonts w:ascii="Times New Roman" w:hAnsi="Times New Roman" w:cs="Times New Roman"/>
        </w:rPr>
        <w:t>allow the Attorney General, the Director of the Department of Public Safety, the</w:t>
      </w:r>
    </w:p>
    <w:p w14:paraId="2EFF6BBD" w14:textId="77777777" w:rsidR="0030657C" w:rsidRDefault="0030657C" w:rsidP="0030657C">
      <w:pPr>
        <w:widowControl w:val="0"/>
        <w:autoSpaceDE w:val="0"/>
        <w:autoSpaceDN w:val="0"/>
        <w:adjustRightInd w:val="0"/>
        <w:rPr>
          <w:rFonts w:ascii="Times New Roman" w:hAnsi="Times New Roman" w:cs="Times New Roman"/>
        </w:rPr>
      </w:pPr>
      <w:r>
        <w:rPr>
          <w:rFonts w:ascii="Times New Roman" w:hAnsi="Times New Roman" w:cs="Times New Roman"/>
        </w:rPr>
        <w:t>Director of the Department of Corrections, the Executive Director of the Arizona</w:t>
      </w:r>
    </w:p>
    <w:p w14:paraId="17D501D6" w14:textId="77777777" w:rsidR="0030657C" w:rsidRDefault="0030657C" w:rsidP="0030657C">
      <w:pPr>
        <w:widowControl w:val="0"/>
        <w:autoSpaceDE w:val="0"/>
        <w:autoSpaceDN w:val="0"/>
        <w:adjustRightInd w:val="0"/>
        <w:rPr>
          <w:rFonts w:ascii="Times New Roman" w:hAnsi="Times New Roman" w:cs="Times New Roman"/>
        </w:rPr>
      </w:pPr>
      <w:r>
        <w:rPr>
          <w:rFonts w:ascii="Times New Roman" w:hAnsi="Times New Roman" w:cs="Times New Roman"/>
        </w:rPr>
        <w:t>Criminal Justice Commission, and the county sheriff and local police chief who</w:t>
      </w:r>
    </w:p>
    <w:p w14:paraId="61B42FDA" w14:textId="77777777" w:rsidR="0030657C" w:rsidRDefault="0030657C" w:rsidP="0030657C">
      <w:pPr>
        <w:widowControl w:val="0"/>
        <w:autoSpaceDE w:val="0"/>
        <w:autoSpaceDN w:val="0"/>
        <w:adjustRightInd w:val="0"/>
        <w:rPr>
          <w:rFonts w:ascii="Times New Roman" w:hAnsi="Times New Roman" w:cs="Times New Roman"/>
        </w:rPr>
      </w:pPr>
      <w:r>
        <w:rPr>
          <w:rFonts w:ascii="Times New Roman" w:hAnsi="Times New Roman" w:cs="Times New Roman"/>
        </w:rPr>
        <w:t>are appointed to the Board to have a designee serve on the Board in their</w:t>
      </w:r>
    </w:p>
    <w:p w14:paraId="589CB87A" w14:textId="77777777" w:rsidR="0030657C" w:rsidRDefault="0030657C" w:rsidP="0030657C">
      <w:pPr>
        <w:widowControl w:val="0"/>
        <w:autoSpaceDE w:val="0"/>
        <w:autoSpaceDN w:val="0"/>
        <w:adjustRightInd w:val="0"/>
        <w:rPr>
          <w:rFonts w:ascii="Times New Roman" w:hAnsi="Times New Roman" w:cs="Times New Roman"/>
        </w:rPr>
      </w:pPr>
      <w:r>
        <w:rPr>
          <w:rFonts w:ascii="Times New Roman" w:hAnsi="Times New Roman" w:cs="Times New Roman"/>
        </w:rPr>
        <w:t>place. AS SIGNED BY GOVERNOR.</w:t>
      </w:r>
    </w:p>
    <w:p w14:paraId="0F5E0AF2" w14:textId="77777777" w:rsidR="0030657C" w:rsidRDefault="0030657C" w:rsidP="0030657C">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First sponsor: Rep. Borrelli</w:t>
      </w:r>
    </w:p>
    <w:p w14:paraId="5BEC897D" w14:textId="25D6AB99" w:rsidR="0030657C" w:rsidRDefault="0030657C" w:rsidP="0030657C">
      <w:pPr>
        <w:rPr>
          <w:rFonts w:ascii="Times New Roman" w:hAnsi="Times New Roman" w:cs="Times New Roman"/>
          <w:sz w:val="20"/>
          <w:szCs w:val="20"/>
        </w:rPr>
      </w:pPr>
      <w:r>
        <w:rPr>
          <w:rFonts w:ascii="Times New Roman" w:hAnsi="Times New Roman" w:cs="Times New Roman"/>
          <w:sz w:val="20"/>
          <w:szCs w:val="20"/>
        </w:rPr>
        <w:t>Others: Rep. Campbell, Rep. Carter, Rep. Cobb, Rep. Fann, Rep. Finchem, Rep. Pratt, Rep. Shope</w:t>
      </w:r>
    </w:p>
    <w:p w14:paraId="3781E393" w14:textId="77777777" w:rsidR="0030657C" w:rsidRDefault="0030657C" w:rsidP="0030657C">
      <w:pPr>
        <w:rPr>
          <w:rFonts w:ascii="Times New Roman" w:hAnsi="Times New Roman" w:cs="Times New Roman"/>
          <w:sz w:val="20"/>
          <w:szCs w:val="20"/>
        </w:rPr>
      </w:pPr>
    </w:p>
    <w:p w14:paraId="0DBC5B85" w14:textId="77777777" w:rsidR="0030657C" w:rsidRDefault="0030657C" w:rsidP="0030657C">
      <w:pPr>
        <w:widowControl w:val="0"/>
        <w:autoSpaceDE w:val="0"/>
        <w:autoSpaceDN w:val="0"/>
        <w:adjustRightInd w:val="0"/>
        <w:rPr>
          <w:rFonts w:ascii="Times New Roman" w:hAnsi="Times New Roman" w:cs="Times New Roman"/>
        </w:rPr>
      </w:pPr>
      <w:r>
        <w:rPr>
          <w:rFonts w:ascii="Times New Roman" w:hAnsi="Times New Roman" w:cs="Times New Roman"/>
        </w:rPr>
        <w:t>H2350: PUBLIC SAFETY EMPLOYEES; COUNSELING (PUBLIC SERVICE EMPLOYEES;</w:t>
      </w:r>
    </w:p>
    <w:p w14:paraId="0E0FC2C7" w14:textId="77777777" w:rsidR="0030657C" w:rsidRDefault="0030657C" w:rsidP="0030657C">
      <w:pPr>
        <w:widowControl w:val="0"/>
        <w:autoSpaceDE w:val="0"/>
        <w:autoSpaceDN w:val="0"/>
        <w:adjustRightInd w:val="0"/>
        <w:rPr>
          <w:rFonts w:ascii="Times New Roman" w:hAnsi="Times New Roman" w:cs="Times New Roman"/>
        </w:rPr>
      </w:pPr>
      <w:r>
        <w:rPr>
          <w:rFonts w:ascii="Times New Roman" w:hAnsi="Times New Roman" w:cs="Times New Roman"/>
        </w:rPr>
        <w:t>COUNSELING)</w:t>
      </w:r>
    </w:p>
    <w:p w14:paraId="0DB00E62" w14:textId="77777777" w:rsidR="0030657C" w:rsidRDefault="0030657C" w:rsidP="0030657C">
      <w:pPr>
        <w:widowControl w:val="0"/>
        <w:autoSpaceDE w:val="0"/>
        <w:autoSpaceDN w:val="0"/>
        <w:adjustRightInd w:val="0"/>
        <w:rPr>
          <w:rFonts w:ascii="Times New Roman" w:hAnsi="Times New Roman" w:cs="Times New Roman"/>
        </w:rPr>
      </w:pPr>
      <w:r>
        <w:rPr>
          <w:rFonts w:ascii="Times New Roman" w:hAnsi="Times New Roman" w:cs="Times New Roman"/>
        </w:rPr>
        <w:t>The state or a political subdivision of the state is required to establish a</w:t>
      </w:r>
    </w:p>
    <w:p w14:paraId="36248105" w14:textId="77777777" w:rsidR="0030657C" w:rsidRDefault="0030657C" w:rsidP="0030657C">
      <w:pPr>
        <w:widowControl w:val="0"/>
        <w:autoSpaceDE w:val="0"/>
        <w:autoSpaceDN w:val="0"/>
        <w:adjustRightInd w:val="0"/>
        <w:rPr>
          <w:rFonts w:ascii="Times New Roman" w:hAnsi="Times New Roman" w:cs="Times New Roman"/>
        </w:rPr>
      </w:pPr>
      <w:r>
        <w:rPr>
          <w:rFonts w:ascii="Times New Roman" w:hAnsi="Times New Roman" w:cs="Times New Roman"/>
        </w:rPr>
        <w:t>program to provide specified "public safety employees" (defined) who are</w:t>
      </w:r>
    </w:p>
    <w:p w14:paraId="3176783B" w14:textId="77777777" w:rsidR="0030657C" w:rsidRDefault="0030657C" w:rsidP="0030657C">
      <w:pPr>
        <w:widowControl w:val="0"/>
        <w:autoSpaceDE w:val="0"/>
        <w:autoSpaceDN w:val="0"/>
        <w:adjustRightInd w:val="0"/>
        <w:rPr>
          <w:rFonts w:ascii="Times New Roman" w:hAnsi="Times New Roman" w:cs="Times New Roman"/>
        </w:rPr>
      </w:pPr>
      <w:r>
        <w:rPr>
          <w:rFonts w:ascii="Times New Roman" w:hAnsi="Times New Roman" w:cs="Times New Roman"/>
        </w:rPr>
        <w:t>exposed to specified traumatic events while in the course of duty up to 12 visits</w:t>
      </w:r>
    </w:p>
    <w:p w14:paraId="28EF39FD" w14:textId="77777777" w:rsidR="0030657C" w:rsidRDefault="0030657C" w:rsidP="0030657C">
      <w:pPr>
        <w:widowControl w:val="0"/>
        <w:autoSpaceDE w:val="0"/>
        <w:autoSpaceDN w:val="0"/>
        <w:adjustRightInd w:val="0"/>
        <w:rPr>
          <w:rFonts w:ascii="Times New Roman" w:hAnsi="Times New Roman" w:cs="Times New Roman"/>
        </w:rPr>
      </w:pPr>
      <w:r>
        <w:rPr>
          <w:rFonts w:ascii="Times New Roman" w:hAnsi="Times New Roman" w:cs="Times New Roman"/>
        </w:rPr>
        <w:t>of "licensed counseling" (defined), which may be provided via telemedicine,</w:t>
      </w:r>
    </w:p>
    <w:p w14:paraId="7C906E7B" w14:textId="77777777" w:rsidR="0030657C" w:rsidRDefault="0030657C" w:rsidP="0030657C">
      <w:pPr>
        <w:widowControl w:val="0"/>
        <w:autoSpaceDE w:val="0"/>
        <w:autoSpaceDN w:val="0"/>
        <w:adjustRightInd w:val="0"/>
        <w:rPr>
          <w:rFonts w:ascii="Times New Roman" w:hAnsi="Times New Roman" w:cs="Times New Roman"/>
        </w:rPr>
      </w:pPr>
      <w:r>
        <w:rPr>
          <w:rFonts w:ascii="Times New Roman" w:hAnsi="Times New Roman" w:cs="Times New Roman"/>
        </w:rPr>
        <w:t>paid for by the employer. Traumatic events include the use of deadly force or</w:t>
      </w:r>
    </w:p>
    <w:p w14:paraId="4BEB6124" w14:textId="77777777" w:rsidR="0030657C" w:rsidRDefault="0030657C" w:rsidP="0030657C">
      <w:pPr>
        <w:widowControl w:val="0"/>
        <w:autoSpaceDE w:val="0"/>
        <w:autoSpaceDN w:val="0"/>
        <w:adjustRightInd w:val="0"/>
        <w:rPr>
          <w:rFonts w:ascii="Times New Roman" w:hAnsi="Times New Roman" w:cs="Times New Roman"/>
        </w:rPr>
      </w:pPr>
      <w:r>
        <w:rPr>
          <w:rFonts w:ascii="Times New Roman" w:hAnsi="Times New Roman" w:cs="Times New Roman"/>
        </w:rPr>
        <w:t>subjection to deadly force, witnessing the death of another, and requiring</w:t>
      </w:r>
    </w:p>
    <w:p w14:paraId="1FFA70AE" w14:textId="77777777" w:rsidR="0030657C" w:rsidRDefault="0030657C" w:rsidP="0030657C">
      <w:pPr>
        <w:widowControl w:val="0"/>
        <w:autoSpaceDE w:val="0"/>
        <w:autoSpaceDN w:val="0"/>
        <w:adjustRightInd w:val="0"/>
        <w:rPr>
          <w:rFonts w:ascii="Times New Roman" w:hAnsi="Times New Roman" w:cs="Times New Roman"/>
        </w:rPr>
      </w:pPr>
      <w:r>
        <w:rPr>
          <w:rFonts w:ascii="Times New Roman" w:hAnsi="Times New Roman" w:cs="Times New Roman"/>
        </w:rPr>
        <w:t>rescue in the line of duty where one's life was endangered. Some exceptions.</w:t>
      </w:r>
    </w:p>
    <w:p w14:paraId="65C18B71" w14:textId="77777777" w:rsidR="0030657C" w:rsidRDefault="0030657C" w:rsidP="0030657C">
      <w:pPr>
        <w:widowControl w:val="0"/>
        <w:autoSpaceDE w:val="0"/>
        <w:autoSpaceDN w:val="0"/>
        <w:adjustRightInd w:val="0"/>
        <w:rPr>
          <w:rFonts w:ascii="Times New Roman" w:hAnsi="Times New Roman" w:cs="Times New Roman"/>
        </w:rPr>
      </w:pPr>
      <w:r>
        <w:rPr>
          <w:rFonts w:ascii="Times New Roman" w:hAnsi="Times New Roman" w:cs="Times New Roman"/>
        </w:rPr>
        <w:t>Self-repeals January 1, 2023. AS SIGNED BY GOVERNOR.</w:t>
      </w:r>
    </w:p>
    <w:p w14:paraId="4D0F4BC9" w14:textId="77777777" w:rsidR="0030657C" w:rsidRDefault="0030657C" w:rsidP="0030657C">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First sponsor: Rep. Finchem</w:t>
      </w:r>
    </w:p>
    <w:p w14:paraId="0D0453D3" w14:textId="5EDB40C6" w:rsidR="0030657C" w:rsidRDefault="0030657C" w:rsidP="0030657C">
      <w:pPr>
        <w:rPr>
          <w:rFonts w:ascii="Times New Roman" w:hAnsi="Times New Roman" w:cs="Times New Roman"/>
          <w:sz w:val="20"/>
          <w:szCs w:val="20"/>
        </w:rPr>
      </w:pPr>
      <w:r>
        <w:rPr>
          <w:rFonts w:ascii="Times New Roman" w:hAnsi="Times New Roman" w:cs="Times New Roman"/>
          <w:sz w:val="20"/>
          <w:szCs w:val="20"/>
        </w:rPr>
        <w:t>Others: Rep. Bowers,</w:t>
      </w:r>
    </w:p>
    <w:p w14:paraId="2665558B" w14:textId="77777777" w:rsidR="00E56309" w:rsidRDefault="00E56309" w:rsidP="0030657C">
      <w:pPr>
        <w:rPr>
          <w:rFonts w:ascii="Times New Roman" w:hAnsi="Times New Roman" w:cs="Times New Roman"/>
          <w:sz w:val="20"/>
          <w:szCs w:val="20"/>
        </w:rPr>
      </w:pPr>
    </w:p>
    <w:p w14:paraId="3E11096A" w14:textId="77777777" w:rsidR="00E56309" w:rsidRDefault="00E56309" w:rsidP="00E56309">
      <w:pPr>
        <w:widowControl w:val="0"/>
        <w:autoSpaceDE w:val="0"/>
        <w:autoSpaceDN w:val="0"/>
        <w:adjustRightInd w:val="0"/>
        <w:rPr>
          <w:rFonts w:ascii="Times New Roman" w:hAnsi="Times New Roman" w:cs="Times New Roman"/>
        </w:rPr>
      </w:pPr>
      <w:r>
        <w:rPr>
          <w:rFonts w:ascii="Times New Roman" w:hAnsi="Times New Roman" w:cs="Times New Roman"/>
        </w:rPr>
        <w:t>H2509: VEHICLE EQUIPMENT; LIGHTING</w:t>
      </w:r>
    </w:p>
    <w:p w14:paraId="2EA2FF07" w14:textId="77777777" w:rsidR="00E56309" w:rsidRDefault="00E56309" w:rsidP="00E56309">
      <w:pPr>
        <w:widowControl w:val="0"/>
        <w:autoSpaceDE w:val="0"/>
        <w:autoSpaceDN w:val="0"/>
        <w:adjustRightInd w:val="0"/>
        <w:rPr>
          <w:rFonts w:ascii="Times New Roman" w:hAnsi="Times New Roman" w:cs="Times New Roman"/>
        </w:rPr>
      </w:pPr>
      <w:r>
        <w:rPr>
          <w:rFonts w:ascii="Times New Roman" w:hAnsi="Times New Roman" w:cs="Times New Roman"/>
        </w:rPr>
        <w:t>A tail lamp is added to the list of vehicle lamps that must be maintained at all</w:t>
      </w:r>
    </w:p>
    <w:p w14:paraId="3E1E6903" w14:textId="77777777" w:rsidR="00E56309" w:rsidRDefault="00E56309" w:rsidP="00E56309">
      <w:pPr>
        <w:widowControl w:val="0"/>
        <w:autoSpaceDE w:val="0"/>
        <w:autoSpaceDN w:val="0"/>
        <w:adjustRightInd w:val="0"/>
        <w:rPr>
          <w:rFonts w:ascii="Times New Roman" w:hAnsi="Times New Roman" w:cs="Times New Roman"/>
        </w:rPr>
      </w:pPr>
      <w:r>
        <w:rPr>
          <w:rFonts w:ascii="Times New Roman" w:hAnsi="Times New Roman" w:cs="Times New Roman"/>
        </w:rPr>
        <w:t>times in good working condition, in addition to a stop lamp or other signal</w:t>
      </w:r>
    </w:p>
    <w:p w14:paraId="2FAF7E25" w14:textId="77777777" w:rsidR="00E56309" w:rsidRDefault="00E56309" w:rsidP="00E56309">
      <w:pPr>
        <w:widowControl w:val="0"/>
        <w:autoSpaceDE w:val="0"/>
        <w:autoSpaceDN w:val="0"/>
        <w:adjustRightInd w:val="0"/>
        <w:rPr>
          <w:rFonts w:ascii="Times New Roman" w:hAnsi="Times New Roman" w:cs="Times New Roman"/>
        </w:rPr>
      </w:pPr>
      <w:r>
        <w:rPr>
          <w:rFonts w:ascii="Times New Roman" w:hAnsi="Times New Roman" w:cs="Times New Roman"/>
        </w:rPr>
        <w:t>lamps. A person is prohibited from selling a new motor vehicle and from driving</w:t>
      </w:r>
    </w:p>
    <w:p w14:paraId="7A87140D" w14:textId="77777777" w:rsidR="00E56309" w:rsidRDefault="00E56309" w:rsidP="00E56309">
      <w:pPr>
        <w:widowControl w:val="0"/>
        <w:autoSpaceDE w:val="0"/>
        <w:autoSpaceDN w:val="0"/>
        <w:adjustRightInd w:val="0"/>
        <w:rPr>
          <w:rFonts w:ascii="Times New Roman" w:hAnsi="Times New Roman" w:cs="Times New Roman"/>
        </w:rPr>
      </w:pPr>
      <w:r>
        <w:rPr>
          <w:rFonts w:ascii="Times New Roman" w:hAnsi="Times New Roman" w:cs="Times New Roman"/>
        </w:rPr>
        <w:t>a vehicle on the highways unless every stop lamp on the vehicle meets</w:t>
      </w:r>
    </w:p>
    <w:p w14:paraId="2B1922EC" w14:textId="77777777" w:rsidR="00E56309" w:rsidRDefault="00E56309" w:rsidP="00E56309">
      <w:pPr>
        <w:widowControl w:val="0"/>
        <w:autoSpaceDE w:val="0"/>
        <w:autoSpaceDN w:val="0"/>
        <w:adjustRightInd w:val="0"/>
        <w:rPr>
          <w:rFonts w:ascii="Times New Roman" w:hAnsi="Times New Roman" w:cs="Times New Roman"/>
        </w:rPr>
      </w:pPr>
      <w:r>
        <w:rPr>
          <w:rFonts w:ascii="Times New Roman" w:hAnsi="Times New Roman" w:cs="Times New Roman"/>
        </w:rPr>
        <w:t>statutory requirements for visibility and being in good working condition. The</w:t>
      </w:r>
    </w:p>
    <w:p w14:paraId="7E5D764C" w14:textId="77777777" w:rsidR="00E56309" w:rsidRDefault="00E56309" w:rsidP="00E56309">
      <w:pPr>
        <w:widowControl w:val="0"/>
        <w:autoSpaceDE w:val="0"/>
        <w:autoSpaceDN w:val="0"/>
        <w:adjustRightInd w:val="0"/>
        <w:rPr>
          <w:rFonts w:ascii="Times New Roman" w:hAnsi="Times New Roman" w:cs="Times New Roman"/>
        </w:rPr>
      </w:pPr>
      <w:r>
        <w:rPr>
          <w:rFonts w:ascii="Times New Roman" w:hAnsi="Times New Roman" w:cs="Times New Roman"/>
        </w:rPr>
        <w:t>first violation of driving a vehicle on the highway without every stop lamp</w:t>
      </w:r>
    </w:p>
    <w:p w14:paraId="62903526" w14:textId="77777777" w:rsidR="00E56309" w:rsidRDefault="00E56309" w:rsidP="00E56309">
      <w:pPr>
        <w:widowControl w:val="0"/>
        <w:autoSpaceDE w:val="0"/>
        <w:autoSpaceDN w:val="0"/>
        <w:adjustRightInd w:val="0"/>
        <w:rPr>
          <w:rFonts w:ascii="Times New Roman" w:hAnsi="Times New Roman" w:cs="Times New Roman"/>
        </w:rPr>
      </w:pPr>
      <w:r>
        <w:rPr>
          <w:rFonts w:ascii="Times New Roman" w:hAnsi="Times New Roman" w:cs="Times New Roman"/>
        </w:rPr>
        <w:t>working is not a civil traffic violation and cannot result in a citation, but may</w:t>
      </w:r>
    </w:p>
    <w:p w14:paraId="5153D03D" w14:textId="77777777" w:rsidR="00E56309" w:rsidRDefault="00E56309" w:rsidP="00E56309">
      <w:pPr>
        <w:widowControl w:val="0"/>
        <w:autoSpaceDE w:val="0"/>
        <w:autoSpaceDN w:val="0"/>
        <w:adjustRightInd w:val="0"/>
        <w:rPr>
          <w:rFonts w:ascii="Times New Roman" w:hAnsi="Times New Roman" w:cs="Times New Roman"/>
        </w:rPr>
      </w:pPr>
      <w:r>
        <w:rPr>
          <w:rFonts w:ascii="Times New Roman" w:hAnsi="Times New Roman" w:cs="Times New Roman"/>
        </w:rPr>
        <w:t>result in a warning or notice to repair. AS PASSED HOUSE.</w:t>
      </w:r>
    </w:p>
    <w:p w14:paraId="1768A169" w14:textId="77777777" w:rsidR="00E56309" w:rsidRDefault="00E56309" w:rsidP="00E5630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First sponsor: Rep. Gray</w:t>
      </w:r>
    </w:p>
    <w:p w14:paraId="188F8F1D" w14:textId="2404E62E" w:rsidR="00E56309" w:rsidRDefault="00E56309" w:rsidP="00E56309">
      <w:pPr>
        <w:rPr>
          <w:rFonts w:ascii="Times New Roman" w:hAnsi="Times New Roman" w:cs="Times New Roman"/>
          <w:sz w:val="20"/>
          <w:szCs w:val="20"/>
        </w:rPr>
      </w:pPr>
      <w:r>
        <w:rPr>
          <w:rFonts w:ascii="Times New Roman" w:hAnsi="Times New Roman" w:cs="Times New Roman"/>
          <w:sz w:val="20"/>
          <w:szCs w:val="20"/>
        </w:rPr>
        <w:t>Others: Rep. Ackerley, Rep. Borrelli, Rep. Shope</w:t>
      </w:r>
    </w:p>
    <w:p w14:paraId="6AFF2C8E" w14:textId="77777777" w:rsidR="00E56309" w:rsidRDefault="00E56309" w:rsidP="00E56309">
      <w:pPr>
        <w:rPr>
          <w:rFonts w:ascii="Times New Roman" w:hAnsi="Times New Roman" w:cs="Times New Roman"/>
          <w:sz w:val="20"/>
          <w:szCs w:val="20"/>
        </w:rPr>
      </w:pPr>
    </w:p>
    <w:p w14:paraId="5C5E84FA" w14:textId="77777777" w:rsidR="00E56309" w:rsidRDefault="00E56309" w:rsidP="00E56309">
      <w:pPr>
        <w:widowControl w:val="0"/>
        <w:autoSpaceDE w:val="0"/>
        <w:autoSpaceDN w:val="0"/>
        <w:adjustRightInd w:val="0"/>
        <w:rPr>
          <w:rFonts w:ascii="Times New Roman" w:hAnsi="Times New Roman" w:cs="Times New Roman"/>
        </w:rPr>
      </w:pPr>
      <w:r>
        <w:rPr>
          <w:rFonts w:ascii="Times New Roman" w:hAnsi="Times New Roman" w:cs="Times New Roman"/>
        </w:rPr>
        <w:t>H2643: PSPRS; CORP; EORP; ADMINISTRATION CHANGES</w:t>
      </w:r>
    </w:p>
    <w:p w14:paraId="312054EC" w14:textId="77777777" w:rsidR="00E56309" w:rsidRDefault="00E56309" w:rsidP="00E56309">
      <w:pPr>
        <w:widowControl w:val="0"/>
        <w:autoSpaceDE w:val="0"/>
        <w:autoSpaceDN w:val="0"/>
        <w:adjustRightInd w:val="0"/>
        <w:rPr>
          <w:rFonts w:ascii="Times New Roman" w:hAnsi="Times New Roman" w:cs="Times New Roman"/>
        </w:rPr>
      </w:pPr>
      <w:r>
        <w:rPr>
          <w:rFonts w:ascii="Times New Roman" w:hAnsi="Times New Roman" w:cs="Times New Roman"/>
        </w:rPr>
        <w:t>Various changes relating to public retirement systems. For the Public Safety</w:t>
      </w:r>
    </w:p>
    <w:p w14:paraId="40669D01" w14:textId="77777777" w:rsidR="00E56309" w:rsidRDefault="00E56309" w:rsidP="00E56309">
      <w:pPr>
        <w:widowControl w:val="0"/>
        <w:autoSpaceDE w:val="0"/>
        <w:autoSpaceDN w:val="0"/>
        <w:adjustRightInd w:val="0"/>
        <w:rPr>
          <w:rFonts w:ascii="Times New Roman" w:hAnsi="Times New Roman" w:cs="Times New Roman"/>
        </w:rPr>
      </w:pPr>
      <w:r>
        <w:rPr>
          <w:rFonts w:ascii="Times New Roman" w:hAnsi="Times New Roman" w:cs="Times New Roman"/>
        </w:rPr>
        <w:t>Personnel Retirement System and the Corrections Officer Retirement Plan, the</w:t>
      </w:r>
    </w:p>
    <w:p w14:paraId="3BA1FCD7" w14:textId="77777777" w:rsidR="00E56309" w:rsidRDefault="00E56309" w:rsidP="00E56309">
      <w:pPr>
        <w:widowControl w:val="0"/>
        <w:autoSpaceDE w:val="0"/>
        <w:autoSpaceDN w:val="0"/>
        <w:adjustRightInd w:val="0"/>
        <w:rPr>
          <w:rFonts w:ascii="Times New Roman" w:hAnsi="Times New Roman" w:cs="Times New Roman"/>
        </w:rPr>
      </w:pPr>
      <w:r>
        <w:rPr>
          <w:rFonts w:ascii="Times New Roman" w:hAnsi="Times New Roman" w:cs="Times New Roman"/>
        </w:rPr>
        <w:t>alternate contribution rate is the portion of the individual employer’s total</w:t>
      </w:r>
    </w:p>
    <w:p w14:paraId="506D96E7" w14:textId="77777777" w:rsidR="00E56309" w:rsidRDefault="00E56309" w:rsidP="00E56309">
      <w:pPr>
        <w:widowControl w:val="0"/>
        <w:autoSpaceDE w:val="0"/>
        <w:autoSpaceDN w:val="0"/>
        <w:adjustRightInd w:val="0"/>
        <w:rPr>
          <w:rFonts w:ascii="Times New Roman" w:hAnsi="Times New Roman" w:cs="Times New Roman"/>
        </w:rPr>
      </w:pPr>
      <w:r>
        <w:rPr>
          <w:rFonts w:ascii="Times New Roman" w:hAnsi="Times New Roman" w:cs="Times New Roman"/>
        </w:rPr>
        <w:t>required contribution that is applied to the amortization of the unfunded</w:t>
      </w:r>
    </w:p>
    <w:p w14:paraId="1742EABF" w14:textId="77777777" w:rsidR="00E56309" w:rsidRDefault="00E56309" w:rsidP="00E56309">
      <w:pPr>
        <w:widowControl w:val="0"/>
        <w:autoSpaceDE w:val="0"/>
        <w:autoSpaceDN w:val="0"/>
        <w:adjustRightInd w:val="0"/>
        <w:rPr>
          <w:rFonts w:ascii="Times New Roman" w:hAnsi="Times New Roman" w:cs="Times New Roman"/>
        </w:rPr>
      </w:pPr>
      <w:r>
        <w:rPr>
          <w:rFonts w:ascii="Times New Roman" w:hAnsi="Times New Roman" w:cs="Times New Roman"/>
        </w:rPr>
        <w:t>actuarial accrued liability for the fiscal year, instead of to the total required</w:t>
      </w:r>
    </w:p>
    <w:p w14:paraId="7D345828" w14:textId="77777777" w:rsidR="00E56309" w:rsidRDefault="00E56309" w:rsidP="00E56309">
      <w:pPr>
        <w:widowControl w:val="0"/>
        <w:autoSpaceDE w:val="0"/>
        <w:autoSpaceDN w:val="0"/>
        <w:adjustRightInd w:val="0"/>
        <w:rPr>
          <w:rFonts w:ascii="Times New Roman" w:hAnsi="Times New Roman" w:cs="Times New Roman"/>
        </w:rPr>
      </w:pPr>
      <w:r>
        <w:rPr>
          <w:rFonts w:ascii="Times New Roman" w:hAnsi="Times New Roman" w:cs="Times New Roman"/>
        </w:rPr>
        <w:t>contribution for all employers. For the Elected Officials’ Retirement Plan and the</w:t>
      </w:r>
    </w:p>
    <w:p w14:paraId="5C26EE44" w14:textId="77777777" w:rsidR="00E56309" w:rsidRDefault="00E56309" w:rsidP="00E56309">
      <w:pPr>
        <w:widowControl w:val="0"/>
        <w:autoSpaceDE w:val="0"/>
        <w:autoSpaceDN w:val="0"/>
        <w:adjustRightInd w:val="0"/>
        <w:rPr>
          <w:rFonts w:ascii="Times New Roman" w:hAnsi="Times New Roman" w:cs="Times New Roman"/>
        </w:rPr>
      </w:pPr>
      <w:r>
        <w:rPr>
          <w:rFonts w:ascii="Times New Roman" w:hAnsi="Times New Roman" w:cs="Times New Roman"/>
        </w:rPr>
        <w:t>Corrections Officer Retirement Plan, a member who retires and who</w:t>
      </w:r>
    </w:p>
    <w:p w14:paraId="5C8F8ABB" w14:textId="77777777" w:rsidR="00E56309" w:rsidRDefault="00E56309" w:rsidP="00E56309">
      <w:pPr>
        <w:widowControl w:val="0"/>
        <w:autoSpaceDE w:val="0"/>
        <w:autoSpaceDN w:val="0"/>
        <w:adjustRightInd w:val="0"/>
        <w:rPr>
          <w:rFonts w:ascii="Times New Roman" w:hAnsi="Times New Roman" w:cs="Times New Roman"/>
        </w:rPr>
      </w:pPr>
      <w:r>
        <w:rPr>
          <w:rFonts w:ascii="Times New Roman" w:hAnsi="Times New Roman" w:cs="Times New Roman"/>
        </w:rPr>
        <w:t>subsequently becomes an elected official, by election or appointment, is not</w:t>
      </w:r>
    </w:p>
    <w:p w14:paraId="09CA1495" w14:textId="77777777" w:rsidR="00E56309" w:rsidRDefault="00E56309" w:rsidP="00E56309">
      <w:pPr>
        <w:widowControl w:val="0"/>
        <w:autoSpaceDE w:val="0"/>
        <w:autoSpaceDN w:val="0"/>
        <w:adjustRightInd w:val="0"/>
        <w:rPr>
          <w:rFonts w:ascii="Times New Roman" w:hAnsi="Times New Roman" w:cs="Times New Roman"/>
        </w:rPr>
      </w:pPr>
      <w:r>
        <w:rPr>
          <w:rFonts w:ascii="Times New Roman" w:hAnsi="Times New Roman" w:cs="Times New Roman"/>
        </w:rPr>
        <w:t>considered reemployed by the same employer. AS PASSED HOUSE.</w:t>
      </w:r>
    </w:p>
    <w:p w14:paraId="5A5D261E" w14:textId="28845A24" w:rsidR="00E56309" w:rsidRDefault="00E56309" w:rsidP="00E56309">
      <w:pPr>
        <w:rPr>
          <w:rFonts w:ascii="Times New Roman" w:hAnsi="Times New Roman" w:cs="Times New Roman"/>
          <w:sz w:val="20"/>
          <w:szCs w:val="20"/>
        </w:rPr>
      </w:pPr>
      <w:r>
        <w:rPr>
          <w:rFonts w:ascii="Times New Roman" w:hAnsi="Times New Roman" w:cs="Times New Roman"/>
          <w:sz w:val="20"/>
          <w:szCs w:val="20"/>
        </w:rPr>
        <w:t>First sponsor: Rep. Olson</w:t>
      </w:r>
    </w:p>
    <w:p w14:paraId="6F3C85A9" w14:textId="77777777" w:rsidR="00E56309" w:rsidRDefault="00E56309" w:rsidP="00E56309">
      <w:pPr>
        <w:rPr>
          <w:rFonts w:ascii="Times New Roman" w:hAnsi="Times New Roman" w:cs="Times New Roman"/>
          <w:sz w:val="20"/>
          <w:szCs w:val="20"/>
        </w:rPr>
      </w:pPr>
    </w:p>
    <w:p w14:paraId="47BFFE6A" w14:textId="77777777" w:rsidR="00E56309" w:rsidRDefault="00E56309" w:rsidP="00E56309">
      <w:pPr>
        <w:widowControl w:val="0"/>
        <w:autoSpaceDE w:val="0"/>
        <w:autoSpaceDN w:val="0"/>
        <w:adjustRightInd w:val="0"/>
        <w:rPr>
          <w:rFonts w:ascii="Times New Roman" w:hAnsi="Times New Roman" w:cs="Times New Roman"/>
        </w:rPr>
      </w:pPr>
      <w:r>
        <w:rPr>
          <w:rFonts w:ascii="Times New Roman" w:hAnsi="Times New Roman" w:cs="Times New Roman"/>
        </w:rPr>
        <w:t>S1442: MENTAL HEALTH SERVICES; INFO DISCLOSURE</w:t>
      </w:r>
    </w:p>
    <w:p w14:paraId="2B8FFB74" w14:textId="77777777" w:rsidR="00E56309" w:rsidRDefault="00E56309" w:rsidP="00E56309">
      <w:pPr>
        <w:widowControl w:val="0"/>
        <w:autoSpaceDE w:val="0"/>
        <w:autoSpaceDN w:val="0"/>
        <w:adjustRightInd w:val="0"/>
        <w:rPr>
          <w:rFonts w:ascii="Times New Roman" w:hAnsi="Times New Roman" w:cs="Times New Roman"/>
        </w:rPr>
      </w:pPr>
      <w:r>
        <w:rPr>
          <w:rFonts w:ascii="Times New Roman" w:hAnsi="Times New Roman" w:cs="Times New Roman"/>
        </w:rPr>
        <w:t>Requirements for a health care provider or entity to disclose confidential health</w:t>
      </w:r>
    </w:p>
    <w:p w14:paraId="4DAE6DE7" w14:textId="77777777" w:rsidR="00E56309" w:rsidRDefault="00E56309" w:rsidP="00E56309">
      <w:pPr>
        <w:widowControl w:val="0"/>
        <w:autoSpaceDE w:val="0"/>
        <w:autoSpaceDN w:val="0"/>
        <w:adjustRightInd w:val="0"/>
        <w:rPr>
          <w:rFonts w:ascii="Times New Roman" w:hAnsi="Times New Roman" w:cs="Times New Roman"/>
        </w:rPr>
      </w:pPr>
      <w:r>
        <w:rPr>
          <w:rFonts w:ascii="Times New Roman" w:hAnsi="Times New Roman" w:cs="Times New Roman"/>
        </w:rPr>
        <w:t>care records are modified to allow the disclosure to relatives, close personal</w:t>
      </w:r>
    </w:p>
    <w:p w14:paraId="37BB0BD0" w14:textId="77777777" w:rsidR="00E56309" w:rsidRDefault="00E56309" w:rsidP="00E56309">
      <w:pPr>
        <w:widowControl w:val="0"/>
        <w:autoSpaceDE w:val="0"/>
        <w:autoSpaceDN w:val="0"/>
        <w:adjustRightInd w:val="0"/>
        <w:rPr>
          <w:rFonts w:ascii="Times New Roman" w:hAnsi="Times New Roman" w:cs="Times New Roman"/>
        </w:rPr>
      </w:pPr>
      <w:r>
        <w:rPr>
          <w:rFonts w:ascii="Times New Roman" w:hAnsi="Times New Roman" w:cs="Times New Roman"/>
        </w:rPr>
        <w:t>friends or any other person identified by the patient as otherwise authorized or</w:t>
      </w:r>
    </w:p>
    <w:p w14:paraId="1DC0FCB0" w14:textId="77777777" w:rsidR="00E56309" w:rsidRDefault="00E56309" w:rsidP="00E56309">
      <w:pPr>
        <w:widowControl w:val="0"/>
        <w:autoSpaceDE w:val="0"/>
        <w:autoSpaceDN w:val="0"/>
        <w:adjustRightInd w:val="0"/>
        <w:rPr>
          <w:rFonts w:ascii="Times New Roman" w:hAnsi="Times New Roman" w:cs="Times New Roman"/>
        </w:rPr>
      </w:pPr>
      <w:r>
        <w:rPr>
          <w:rFonts w:ascii="Times New Roman" w:hAnsi="Times New Roman" w:cs="Times New Roman"/>
        </w:rPr>
        <w:t>required by state or federal law. If the patient is present or otherwise available</w:t>
      </w:r>
    </w:p>
    <w:p w14:paraId="0FAAA26A" w14:textId="77777777" w:rsidR="00E56309" w:rsidRDefault="00E56309" w:rsidP="00E56309">
      <w:pPr>
        <w:widowControl w:val="0"/>
        <w:autoSpaceDE w:val="0"/>
        <w:autoSpaceDN w:val="0"/>
        <w:adjustRightInd w:val="0"/>
        <w:rPr>
          <w:rFonts w:ascii="Times New Roman" w:hAnsi="Times New Roman" w:cs="Times New Roman"/>
        </w:rPr>
      </w:pPr>
      <w:r>
        <w:rPr>
          <w:rFonts w:ascii="Times New Roman" w:hAnsi="Times New Roman" w:cs="Times New Roman"/>
        </w:rPr>
        <w:t>and has the capacity to make health care decisions, the health care entity is</w:t>
      </w:r>
    </w:p>
    <w:p w14:paraId="20257202" w14:textId="77777777" w:rsidR="00E56309" w:rsidRDefault="00E56309" w:rsidP="00E56309">
      <w:pPr>
        <w:widowControl w:val="0"/>
        <w:autoSpaceDE w:val="0"/>
        <w:autoSpaceDN w:val="0"/>
        <w:adjustRightInd w:val="0"/>
        <w:rPr>
          <w:rFonts w:ascii="Times New Roman" w:hAnsi="Times New Roman" w:cs="Times New Roman"/>
        </w:rPr>
      </w:pPr>
      <w:r>
        <w:rPr>
          <w:rFonts w:ascii="Times New Roman" w:hAnsi="Times New Roman" w:cs="Times New Roman"/>
        </w:rPr>
        <w:t>permitted to disclose the information if the patient agrees verbally or in writing,</w:t>
      </w:r>
    </w:p>
    <w:p w14:paraId="579384BA" w14:textId="77777777" w:rsidR="00E56309" w:rsidRDefault="00E56309" w:rsidP="00E56309">
      <w:pPr>
        <w:widowControl w:val="0"/>
        <w:autoSpaceDE w:val="0"/>
        <w:autoSpaceDN w:val="0"/>
        <w:adjustRightInd w:val="0"/>
        <w:rPr>
          <w:rFonts w:ascii="Times New Roman" w:hAnsi="Times New Roman" w:cs="Times New Roman"/>
        </w:rPr>
      </w:pPr>
      <w:r>
        <w:rPr>
          <w:rFonts w:ascii="Times New Roman" w:hAnsi="Times New Roman" w:cs="Times New Roman"/>
        </w:rPr>
        <w:t>the patient is given an opportunity to object and does not object, or the entity</w:t>
      </w:r>
    </w:p>
    <w:p w14:paraId="5157B0C8" w14:textId="77777777" w:rsidR="00E56309" w:rsidRDefault="00E56309" w:rsidP="00E56309">
      <w:pPr>
        <w:widowControl w:val="0"/>
        <w:autoSpaceDE w:val="0"/>
        <w:autoSpaceDN w:val="0"/>
        <w:adjustRightInd w:val="0"/>
        <w:rPr>
          <w:rFonts w:ascii="Times New Roman" w:hAnsi="Times New Roman" w:cs="Times New Roman"/>
        </w:rPr>
      </w:pPr>
      <w:r>
        <w:rPr>
          <w:rFonts w:ascii="Times New Roman" w:hAnsi="Times New Roman" w:cs="Times New Roman"/>
        </w:rPr>
        <w:t>reasonably infers from the circumstances that the patient does not object. If</w:t>
      </w:r>
    </w:p>
    <w:p w14:paraId="2C25C100" w14:textId="77777777" w:rsidR="00E56309" w:rsidRDefault="00E56309" w:rsidP="00E56309">
      <w:pPr>
        <w:widowControl w:val="0"/>
        <w:autoSpaceDE w:val="0"/>
        <w:autoSpaceDN w:val="0"/>
        <w:adjustRightInd w:val="0"/>
        <w:rPr>
          <w:rFonts w:ascii="Times New Roman" w:hAnsi="Times New Roman" w:cs="Times New Roman"/>
        </w:rPr>
      </w:pPr>
      <w:r>
        <w:rPr>
          <w:rFonts w:ascii="Times New Roman" w:hAnsi="Times New Roman" w:cs="Times New Roman"/>
        </w:rPr>
        <w:t>the patient is not present or the opportunity to agree or object to the disclosure</w:t>
      </w:r>
    </w:p>
    <w:p w14:paraId="3F69D665" w14:textId="77777777" w:rsidR="00E56309" w:rsidRDefault="00E56309" w:rsidP="00E56309">
      <w:pPr>
        <w:widowControl w:val="0"/>
        <w:autoSpaceDE w:val="0"/>
        <w:autoSpaceDN w:val="0"/>
        <w:adjustRightInd w:val="0"/>
        <w:rPr>
          <w:rFonts w:ascii="Times New Roman" w:hAnsi="Times New Roman" w:cs="Times New Roman"/>
        </w:rPr>
      </w:pPr>
      <w:r>
        <w:rPr>
          <w:rFonts w:ascii="Times New Roman" w:hAnsi="Times New Roman" w:cs="Times New Roman"/>
        </w:rPr>
        <w:t>cannot practicably be provided, the entity may disclose the information if the</w:t>
      </w:r>
    </w:p>
    <w:p w14:paraId="5A52BFC6" w14:textId="77777777" w:rsidR="00E56309" w:rsidRDefault="00E56309" w:rsidP="00E56309">
      <w:pPr>
        <w:widowControl w:val="0"/>
        <w:autoSpaceDE w:val="0"/>
        <w:autoSpaceDN w:val="0"/>
        <w:adjustRightInd w:val="0"/>
        <w:rPr>
          <w:rFonts w:ascii="Times New Roman" w:hAnsi="Times New Roman" w:cs="Times New Roman"/>
        </w:rPr>
      </w:pPr>
      <w:r>
        <w:rPr>
          <w:rFonts w:ascii="Times New Roman" w:hAnsi="Times New Roman" w:cs="Times New Roman"/>
        </w:rPr>
        <w:t>entity determines that the disclosure is in the best interests of the patient.</w:t>
      </w:r>
    </w:p>
    <w:p w14:paraId="3393FC07" w14:textId="77777777" w:rsidR="00E56309" w:rsidRDefault="00E56309" w:rsidP="00E56309">
      <w:pPr>
        <w:widowControl w:val="0"/>
        <w:autoSpaceDE w:val="0"/>
        <w:autoSpaceDN w:val="0"/>
        <w:adjustRightInd w:val="0"/>
        <w:rPr>
          <w:rFonts w:ascii="Times New Roman" w:hAnsi="Times New Roman" w:cs="Times New Roman"/>
        </w:rPr>
      </w:pPr>
      <w:r>
        <w:rPr>
          <w:rFonts w:ascii="Times New Roman" w:hAnsi="Times New Roman" w:cs="Times New Roman"/>
        </w:rPr>
        <w:t>Factors a provider or entity must consider in determining whether the release</w:t>
      </w:r>
    </w:p>
    <w:p w14:paraId="4F385E00" w14:textId="77777777" w:rsidR="00E56309" w:rsidRDefault="00E56309" w:rsidP="00E56309">
      <w:pPr>
        <w:widowControl w:val="0"/>
        <w:autoSpaceDE w:val="0"/>
        <w:autoSpaceDN w:val="0"/>
        <w:adjustRightInd w:val="0"/>
        <w:rPr>
          <w:rFonts w:ascii="Times New Roman" w:hAnsi="Times New Roman" w:cs="Times New Roman"/>
        </w:rPr>
      </w:pPr>
      <w:r>
        <w:rPr>
          <w:rFonts w:ascii="Times New Roman" w:hAnsi="Times New Roman" w:cs="Times New Roman"/>
        </w:rPr>
        <w:t>of information is in the best interest of the patient are specified. Information</w:t>
      </w:r>
    </w:p>
    <w:p w14:paraId="407B0E73" w14:textId="77777777" w:rsidR="00E56309" w:rsidRDefault="00E56309" w:rsidP="00E56309">
      <w:pPr>
        <w:widowControl w:val="0"/>
        <w:autoSpaceDE w:val="0"/>
        <w:autoSpaceDN w:val="0"/>
        <w:adjustRightInd w:val="0"/>
        <w:rPr>
          <w:rFonts w:ascii="Times New Roman" w:hAnsi="Times New Roman" w:cs="Times New Roman"/>
        </w:rPr>
      </w:pPr>
      <w:r>
        <w:rPr>
          <w:rFonts w:ascii="Times New Roman" w:hAnsi="Times New Roman" w:cs="Times New Roman"/>
        </w:rPr>
        <w:t>disclosed under these provisions can only include information that is directly</w:t>
      </w:r>
    </w:p>
    <w:p w14:paraId="4BE6338F" w14:textId="77777777" w:rsidR="00E56309" w:rsidRDefault="00E56309" w:rsidP="00E56309">
      <w:pPr>
        <w:widowControl w:val="0"/>
        <w:autoSpaceDE w:val="0"/>
        <w:autoSpaceDN w:val="0"/>
        <w:adjustRightInd w:val="0"/>
        <w:rPr>
          <w:rFonts w:ascii="Times New Roman" w:hAnsi="Times New Roman" w:cs="Times New Roman"/>
        </w:rPr>
      </w:pPr>
      <w:r>
        <w:rPr>
          <w:rFonts w:ascii="Times New Roman" w:hAnsi="Times New Roman" w:cs="Times New Roman"/>
        </w:rPr>
        <w:t>relevant to the person's involvement with the patient's health care or payment</w:t>
      </w:r>
    </w:p>
    <w:p w14:paraId="5954D05C" w14:textId="77777777" w:rsidR="00E56309" w:rsidRDefault="00E56309" w:rsidP="00E56309">
      <w:pPr>
        <w:widowControl w:val="0"/>
        <w:autoSpaceDE w:val="0"/>
        <w:autoSpaceDN w:val="0"/>
        <w:adjustRightInd w:val="0"/>
        <w:rPr>
          <w:rFonts w:ascii="Times New Roman" w:hAnsi="Times New Roman" w:cs="Times New Roman"/>
        </w:rPr>
      </w:pPr>
      <w:r>
        <w:rPr>
          <w:rFonts w:ascii="Times New Roman" w:hAnsi="Times New Roman" w:cs="Times New Roman"/>
        </w:rPr>
        <w:t>related to the patient's health care. A health care entity is required to keep a</w:t>
      </w:r>
    </w:p>
    <w:p w14:paraId="25CA4A57" w14:textId="77777777" w:rsidR="00E56309" w:rsidRDefault="00E56309" w:rsidP="00E56309">
      <w:pPr>
        <w:widowControl w:val="0"/>
        <w:autoSpaceDE w:val="0"/>
        <w:autoSpaceDN w:val="0"/>
        <w:adjustRightInd w:val="0"/>
        <w:rPr>
          <w:rFonts w:ascii="Times New Roman" w:hAnsi="Times New Roman" w:cs="Times New Roman"/>
        </w:rPr>
      </w:pPr>
      <w:r>
        <w:rPr>
          <w:rFonts w:ascii="Times New Roman" w:hAnsi="Times New Roman" w:cs="Times New Roman"/>
        </w:rPr>
        <w:t>record of the name and contact information of any person to whom any patient</w:t>
      </w:r>
    </w:p>
    <w:p w14:paraId="5C92BB2E" w14:textId="77777777" w:rsidR="00E56309" w:rsidRDefault="00E56309" w:rsidP="00E56309">
      <w:pPr>
        <w:widowControl w:val="0"/>
        <w:autoSpaceDE w:val="0"/>
        <w:autoSpaceDN w:val="0"/>
        <w:adjustRightInd w:val="0"/>
        <w:rPr>
          <w:rFonts w:ascii="Times New Roman" w:hAnsi="Times New Roman" w:cs="Times New Roman"/>
        </w:rPr>
      </w:pPr>
      <w:r>
        <w:rPr>
          <w:rFonts w:ascii="Times New Roman" w:hAnsi="Times New Roman" w:cs="Times New Roman"/>
        </w:rPr>
        <w:t>information is released. AS PASSED SENATE.</w:t>
      </w:r>
    </w:p>
    <w:p w14:paraId="7FE08AD1" w14:textId="0423A9CF" w:rsidR="00E56309" w:rsidRPr="00E91A54" w:rsidRDefault="00E56309" w:rsidP="00E56309">
      <w:r>
        <w:rPr>
          <w:rFonts w:ascii="Times New Roman" w:hAnsi="Times New Roman" w:cs="Times New Roman"/>
          <w:sz w:val="20"/>
          <w:szCs w:val="20"/>
        </w:rPr>
        <w:t>First sponsor: Sen. Barto</w:t>
      </w:r>
    </w:p>
    <w:sectPr w:rsidR="00E56309" w:rsidRPr="00E91A54" w:rsidSect="00C66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54"/>
    <w:rsid w:val="001639E8"/>
    <w:rsid w:val="0030657C"/>
    <w:rsid w:val="003B2270"/>
    <w:rsid w:val="006107F4"/>
    <w:rsid w:val="00C66F06"/>
    <w:rsid w:val="00E56309"/>
    <w:rsid w:val="00E91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A3D0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A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1104</Words>
  <Characters>6293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Winsky</dc:creator>
  <cp:keywords/>
  <dc:description/>
  <cp:lastModifiedBy>Jason Winsky</cp:lastModifiedBy>
  <cp:revision>4</cp:revision>
  <dcterms:created xsi:type="dcterms:W3CDTF">2016-05-30T18:19:00Z</dcterms:created>
  <dcterms:modified xsi:type="dcterms:W3CDTF">2016-06-02T23:10:00Z</dcterms:modified>
</cp:coreProperties>
</file>